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1B238" w14:textId="2D8B84A8" w:rsidR="001C69CC" w:rsidRPr="001C69CC" w:rsidRDefault="001C69CC" w:rsidP="001C69CC">
      <w:pPr>
        <w:spacing w:line="360" w:lineRule="auto"/>
        <w:ind w:left="360"/>
        <w:jc w:val="both"/>
        <w:rPr>
          <w:sz w:val="24"/>
          <w:szCs w:val="24"/>
        </w:rPr>
      </w:pPr>
      <w:r w:rsidRPr="001C69CC">
        <w:rPr>
          <w:color w:val="000000"/>
          <w:sz w:val="24"/>
          <w:szCs w:val="24"/>
        </w:rPr>
        <w:t xml:space="preserve">Letteratura religiosa delle origini (Francesco d’Assisi, </w:t>
      </w:r>
      <w:proofErr w:type="spellStart"/>
      <w:r w:rsidRPr="001C69CC">
        <w:rPr>
          <w:color w:val="000000"/>
          <w:sz w:val="24"/>
          <w:szCs w:val="24"/>
        </w:rPr>
        <w:t>Iacopone</w:t>
      </w:r>
      <w:proofErr w:type="spellEnd"/>
      <w:r w:rsidRPr="001C69CC">
        <w:rPr>
          <w:color w:val="000000"/>
          <w:sz w:val="24"/>
          <w:szCs w:val="24"/>
        </w:rPr>
        <w:t xml:space="preserve"> da Todi)</w:t>
      </w:r>
      <w:r w:rsidRPr="001C69CC">
        <w:rPr>
          <w:color w:val="000000"/>
          <w:sz w:val="24"/>
          <w:szCs w:val="24"/>
        </w:rPr>
        <w:t>.</w:t>
      </w:r>
    </w:p>
    <w:p w14:paraId="788EF79D" w14:textId="6D67433E" w:rsidR="001C69CC" w:rsidRPr="001C69CC" w:rsidRDefault="001C69CC" w:rsidP="001C69CC">
      <w:pPr>
        <w:spacing w:line="360" w:lineRule="auto"/>
        <w:ind w:left="360"/>
        <w:jc w:val="both"/>
        <w:rPr>
          <w:sz w:val="24"/>
          <w:szCs w:val="24"/>
        </w:rPr>
      </w:pPr>
      <w:r w:rsidRPr="001C69CC">
        <w:rPr>
          <w:color w:val="000000"/>
          <w:sz w:val="24"/>
          <w:szCs w:val="24"/>
        </w:rPr>
        <w:t>Letteratura verista e post-verista (Capuana, Verga; De Roberto)</w:t>
      </w:r>
      <w:r w:rsidRPr="001C69CC">
        <w:rPr>
          <w:color w:val="000000"/>
          <w:sz w:val="24"/>
          <w:szCs w:val="24"/>
        </w:rPr>
        <w:t>.</w:t>
      </w:r>
    </w:p>
    <w:p w14:paraId="1FBE4A1B" w14:textId="67381414" w:rsidR="001C69CC" w:rsidRPr="001C69CC" w:rsidRDefault="001C69CC" w:rsidP="001C69CC">
      <w:pPr>
        <w:spacing w:line="360" w:lineRule="auto"/>
        <w:ind w:left="360"/>
        <w:jc w:val="both"/>
        <w:rPr>
          <w:sz w:val="24"/>
          <w:szCs w:val="24"/>
        </w:rPr>
      </w:pPr>
      <w:r w:rsidRPr="001C69CC">
        <w:rPr>
          <w:color w:val="000000"/>
          <w:sz w:val="24"/>
          <w:szCs w:val="24"/>
        </w:rPr>
        <w:t>Poesia e narrativa del Novecento letterario (Pirandello, Brancati, Quasimodo, Sciascia; Silone; poesia dialettale)</w:t>
      </w:r>
      <w:r w:rsidRPr="001C69CC">
        <w:rPr>
          <w:color w:val="000000"/>
          <w:sz w:val="24"/>
          <w:szCs w:val="24"/>
        </w:rPr>
        <w:t>.</w:t>
      </w:r>
    </w:p>
    <w:p w14:paraId="622DC240" w14:textId="1082064B" w:rsidR="001C69CC" w:rsidRPr="001C69CC" w:rsidRDefault="001C69CC" w:rsidP="001C69CC">
      <w:pPr>
        <w:spacing w:line="360" w:lineRule="auto"/>
        <w:ind w:left="360"/>
        <w:jc w:val="both"/>
        <w:rPr>
          <w:sz w:val="24"/>
          <w:szCs w:val="24"/>
        </w:rPr>
      </w:pPr>
      <w:r w:rsidRPr="001C69CC">
        <w:rPr>
          <w:color w:val="000000"/>
          <w:sz w:val="24"/>
          <w:szCs w:val="24"/>
        </w:rPr>
        <w:t xml:space="preserve">La transcodificazione di testi letterari al cinema (Il cinema letterario di Visconti; Pirandello e il cinema; </w:t>
      </w:r>
      <w:proofErr w:type="spellStart"/>
      <w:r w:rsidRPr="001C69CC">
        <w:rPr>
          <w:color w:val="000000"/>
          <w:sz w:val="24"/>
          <w:szCs w:val="24"/>
        </w:rPr>
        <w:t>Intermedialità</w:t>
      </w:r>
      <w:proofErr w:type="spellEnd"/>
      <w:r w:rsidRPr="001C69CC">
        <w:rPr>
          <w:color w:val="000000"/>
          <w:sz w:val="24"/>
          <w:szCs w:val="24"/>
        </w:rPr>
        <w:t xml:space="preserve"> e </w:t>
      </w:r>
      <w:proofErr w:type="spellStart"/>
      <w:r w:rsidRPr="001C69CC">
        <w:rPr>
          <w:color w:val="000000"/>
          <w:sz w:val="24"/>
          <w:szCs w:val="24"/>
        </w:rPr>
        <w:t>cinematicità</w:t>
      </w:r>
      <w:proofErr w:type="spellEnd"/>
      <w:r w:rsidRPr="001C69CC">
        <w:rPr>
          <w:color w:val="000000"/>
          <w:sz w:val="24"/>
          <w:szCs w:val="24"/>
        </w:rPr>
        <w:t xml:space="preserve"> della scrittura letteraria)</w:t>
      </w:r>
      <w:r w:rsidRPr="001C69CC">
        <w:rPr>
          <w:color w:val="000000"/>
          <w:sz w:val="24"/>
          <w:szCs w:val="24"/>
        </w:rPr>
        <w:t>.</w:t>
      </w:r>
    </w:p>
    <w:p w14:paraId="0F5DAFE5" w14:textId="77777777" w:rsidR="00096505" w:rsidRDefault="00096505"/>
    <w:sectPr w:rsidR="00096505" w:rsidSect="0082142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813C1"/>
    <w:multiLevelType w:val="hybridMultilevel"/>
    <w:tmpl w:val="F5A67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B28C6"/>
    <w:multiLevelType w:val="hybridMultilevel"/>
    <w:tmpl w:val="F948D42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CC"/>
    <w:rsid w:val="00096505"/>
    <w:rsid w:val="001C69CC"/>
    <w:rsid w:val="0082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127015"/>
  <w15:chartTrackingRefBased/>
  <w15:docId w15:val="{C66DC5C3-D515-514A-ABB5-F61A6EB7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69CC"/>
    <w:pPr>
      <w:ind w:left="720"/>
      <w:contextualSpacing/>
    </w:pPr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simonascattina@outlook.it</dc:creator>
  <cp:keywords/>
  <dc:description/>
  <cp:lastModifiedBy>simonascattina@outlook.it</cp:lastModifiedBy>
  <cp:revision>1</cp:revision>
  <dcterms:created xsi:type="dcterms:W3CDTF">2021-02-03T09:47:00Z</dcterms:created>
  <dcterms:modified xsi:type="dcterms:W3CDTF">2021-02-03T09:48:00Z</dcterms:modified>
</cp:coreProperties>
</file>