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6C2" w:rsidRDefault="00A02A42">
      <w:r>
        <w:t>Aree di interesse scientifico:</w:t>
      </w:r>
    </w:p>
    <w:p w:rsidR="00A02A42" w:rsidRDefault="00A02A42"/>
    <w:p w:rsidR="00A02A42" w:rsidRDefault="00A02A42">
      <w:r w:rsidRPr="008D43B0">
        <w:rPr>
          <w:b/>
          <w:bCs/>
        </w:rPr>
        <w:t>1. Idealismo tedesco</w:t>
      </w:r>
    </w:p>
    <w:p w:rsidR="00A02A42" w:rsidRDefault="00A02A42"/>
    <w:p w:rsidR="00A02A42" w:rsidRDefault="00A02A42">
      <w:r>
        <w:t>Ultime pubblicazioni:</w:t>
      </w:r>
    </w:p>
    <w:p w:rsidR="00B54D6C" w:rsidRDefault="00B54D6C"/>
    <w:p w:rsidR="00B54D6C" w:rsidRDefault="00B54D6C">
      <w:r>
        <w:t xml:space="preserve">2023: </w:t>
      </w:r>
      <w:r>
        <w:rPr>
          <w:i/>
          <w:iCs/>
        </w:rPr>
        <w:t>Affinità elettive. Una nota su Goethe e Hegel</w:t>
      </w:r>
      <w:r>
        <w:t>, in «Archivio di storia della cultura», XXXVI.</w:t>
      </w:r>
    </w:p>
    <w:p w:rsidR="00F6725D" w:rsidRDefault="00F6725D"/>
    <w:p w:rsidR="00F6725D" w:rsidRPr="00F6725D" w:rsidRDefault="00F6725D">
      <w:r>
        <w:t xml:space="preserve">2024: </w:t>
      </w:r>
      <w:r>
        <w:rPr>
          <w:i/>
          <w:iCs/>
        </w:rPr>
        <w:t xml:space="preserve">Ex </w:t>
      </w:r>
      <w:proofErr w:type="spellStart"/>
      <w:r>
        <w:rPr>
          <w:i/>
          <w:iCs/>
        </w:rPr>
        <w:t>nuce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salus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Hamann</w:t>
      </w:r>
      <w:proofErr w:type="spellEnd"/>
      <w:r>
        <w:rPr>
          <w:i/>
          <w:iCs/>
        </w:rPr>
        <w:t xml:space="preserve"> e la prosopopea</w:t>
      </w:r>
      <w:r>
        <w:t xml:space="preserve">, in J.G. </w:t>
      </w:r>
      <w:proofErr w:type="spellStart"/>
      <w:r>
        <w:t>Hamann</w:t>
      </w:r>
      <w:proofErr w:type="spellEnd"/>
      <w:r>
        <w:t xml:space="preserve">, </w:t>
      </w:r>
      <w:proofErr w:type="spellStart"/>
      <w:r>
        <w:rPr>
          <w:i/>
          <w:iCs/>
        </w:rPr>
        <w:t>Aesthetica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nuce</w:t>
      </w:r>
      <w:proofErr w:type="spellEnd"/>
      <w:r>
        <w:t xml:space="preserve">, </w:t>
      </w:r>
      <w:proofErr w:type="spellStart"/>
      <w:r>
        <w:t>Aesthetica</w:t>
      </w:r>
      <w:proofErr w:type="spellEnd"/>
      <w:r>
        <w:t xml:space="preserve"> Edizioni, Milano.</w:t>
      </w:r>
    </w:p>
    <w:p w:rsidR="00142171" w:rsidRDefault="00142171"/>
    <w:p w:rsidR="00142171" w:rsidRDefault="00142171">
      <w:r>
        <w:t xml:space="preserve">2024: </w:t>
      </w:r>
      <w:r>
        <w:rPr>
          <w:i/>
          <w:iCs/>
        </w:rPr>
        <w:t xml:space="preserve">Un gioco di mani. Su </w:t>
      </w:r>
      <w:proofErr w:type="spellStart"/>
      <w:r>
        <w:rPr>
          <w:i/>
          <w:iCs/>
        </w:rPr>
        <w:t>Hamann</w:t>
      </w:r>
      <w:proofErr w:type="spellEnd"/>
      <w:r>
        <w:rPr>
          <w:i/>
          <w:iCs/>
        </w:rPr>
        <w:t xml:space="preserve"> e Hegel</w:t>
      </w:r>
      <w:r>
        <w:t xml:space="preserve">, in J.G. </w:t>
      </w:r>
      <w:proofErr w:type="spellStart"/>
      <w:r>
        <w:t>Hamann</w:t>
      </w:r>
      <w:proofErr w:type="spellEnd"/>
      <w:r>
        <w:t xml:space="preserve">, </w:t>
      </w:r>
      <w:r>
        <w:rPr>
          <w:i/>
          <w:iCs/>
        </w:rPr>
        <w:t xml:space="preserve">Metacritica sul purismo della ragion pura, con due scritti di G.W.F. Hegel su </w:t>
      </w:r>
      <w:proofErr w:type="spellStart"/>
      <w:r>
        <w:rPr>
          <w:i/>
          <w:iCs/>
        </w:rPr>
        <w:t>Hamann</w:t>
      </w:r>
      <w:proofErr w:type="spellEnd"/>
      <w:r>
        <w:t xml:space="preserve">, Aragno, Torino. </w:t>
      </w:r>
    </w:p>
    <w:p w:rsidR="00F6725D" w:rsidRDefault="00F6725D"/>
    <w:p w:rsidR="00F6725D" w:rsidRPr="00F6725D" w:rsidRDefault="00F6725D">
      <w:r>
        <w:t xml:space="preserve">2024: </w:t>
      </w:r>
      <w:r>
        <w:rPr>
          <w:i/>
          <w:iCs/>
        </w:rPr>
        <w:t>Attualità dell’autocoscienza. Una nota hegeliana</w:t>
      </w:r>
      <w:r w:rsidR="005D05EB">
        <w:t>, in «Rivista di Filosofia Neo-Scolastica», CXVI.</w:t>
      </w:r>
    </w:p>
    <w:p w:rsidR="00B54D6C" w:rsidRDefault="00B54D6C"/>
    <w:p w:rsidR="00B54D6C" w:rsidRPr="00B54D6C" w:rsidRDefault="00B54D6C">
      <w:r>
        <w:t xml:space="preserve">2024: </w:t>
      </w:r>
      <w:r>
        <w:rPr>
          <w:i/>
          <w:iCs/>
        </w:rPr>
        <w:t>Hegel a Bamberga</w:t>
      </w:r>
      <w:r>
        <w:t xml:space="preserve">, in G.W.F. Hegel, </w:t>
      </w:r>
      <w:r>
        <w:rPr>
          <w:i/>
          <w:iCs/>
        </w:rPr>
        <w:t>Lettere</w:t>
      </w:r>
      <w:r>
        <w:t>, Aragno, Torino, vol. II.</w:t>
      </w:r>
    </w:p>
    <w:p w:rsidR="00A02A42" w:rsidRDefault="00A02A42"/>
    <w:p w:rsidR="00A02A42" w:rsidRPr="00A02A42" w:rsidRDefault="00A02A42">
      <w:r>
        <w:t xml:space="preserve">2025: </w:t>
      </w:r>
      <w:r>
        <w:rPr>
          <w:i/>
          <w:iCs/>
        </w:rPr>
        <w:t>Hegel e Schelling: storia di una cospirazione</w:t>
      </w:r>
      <w:r>
        <w:t xml:space="preserve">, in G.W.F. Hegel-F.W.J. Schelling, </w:t>
      </w:r>
      <w:r>
        <w:rPr>
          <w:i/>
          <w:iCs/>
        </w:rPr>
        <w:t>L’idealismo tedesco. Carteggio 1794-1807</w:t>
      </w:r>
      <w:r>
        <w:t>, Aragno, Torino.</w:t>
      </w:r>
    </w:p>
    <w:p w:rsidR="005F7C9D" w:rsidRDefault="005F7C9D"/>
    <w:p w:rsidR="00A02A42" w:rsidRDefault="00A02A42">
      <w:r w:rsidRPr="008D43B0">
        <w:rPr>
          <w:b/>
          <w:bCs/>
        </w:rPr>
        <w:t>2. Rivoluzione conservatrice</w:t>
      </w:r>
    </w:p>
    <w:p w:rsidR="00A02A42" w:rsidRDefault="00A02A42"/>
    <w:p w:rsidR="00A02A42" w:rsidRDefault="00A02A42">
      <w:r>
        <w:t>Ultime pubblicazioni:</w:t>
      </w:r>
    </w:p>
    <w:p w:rsidR="00895499" w:rsidRDefault="00895499"/>
    <w:p w:rsidR="00895499" w:rsidRPr="00895499" w:rsidRDefault="00895499">
      <w:r>
        <w:t xml:space="preserve">2018: </w:t>
      </w:r>
      <w:r>
        <w:rPr>
          <w:i/>
          <w:iCs/>
        </w:rPr>
        <w:t xml:space="preserve">Para la </w:t>
      </w:r>
      <w:proofErr w:type="spellStart"/>
      <w:r>
        <w:rPr>
          <w:i/>
          <w:iCs/>
        </w:rPr>
        <w:t>crítica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noche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Ensajo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sobre</w:t>
      </w:r>
      <w:proofErr w:type="spellEnd"/>
      <w:r>
        <w:rPr>
          <w:i/>
          <w:iCs/>
        </w:rPr>
        <w:t xml:space="preserve"> </w:t>
      </w:r>
      <w:r w:rsidR="00B21F49" w:rsidRPr="00B21F49">
        <w:t>L</w:t>
      </w:r>
      <w:r w:rsidRPr="00B21F49">
        <w:t>a</w:t>
      </w:r>
      <w:r>
        <w:rPr>
          <w:i/>
          <w:iCs/>
        </w:rPr>
        <w:t xml:space="preserve"> </w:t>
      </w:r>
      <w:proofErr w:type="spellStart"/>
      <w:r w:rsidR="00B21F49">
        <w:t>d</w:t>
      </w:r>
      <w:r>
        <w:t>ecadencia</w:t>
      </w:r>
      <w:proofErr w:type="spellEnd"/>
      <w:r>
        <w:t xml:space="preserve"> de Occidente</w:t>
      </w:r>
      <w:r>
        <w:rPr>
          <w:i/>
          <w:iCs/>
        </w:rPr>
        <w:t xml:space="preserve"> de Oswald Spengler</w:t>
      </w:r>
      <w:r>
        <w:t xml:space="preserve">,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Universidad</w:t>
      </w:r>
      <w:proofErr w:type="spellEnd"/>
      <w:r>
        <w:t>, Granada.</w:t>
      </w:r>
    </w:p>
    <w:p w:rsidR="00FA28E8" w:rsidRDefault="00FA28E8"/>
    <w:p w:rsidR="00FA28E8" w:rsidRPr="00FA28E8" w:rsidRDefault="00FA28E8">
      <w:r>
        <w:t xml:space="preserve">2020: </w:t>
      </w:r>
      <w:r>
        <w:rPr>
          <w:i/>
          <w:iCs/>
        </w:rPr>
        <w:t>Spengler e Goethe</w:t>
      </w:r>
      <w:r>
        <w:t>, in «Cultura tedesca», LIX.</w:t>
      </w:r>
    </w:p>
    <w:p w:rsidR="00277300" w:rsidRDefault="00277300"/>
    <w:p w:rsidR="00277300" w:rsidRPr="00277300" w:rsidRDefault="00277300">
      <w:pPr>
        <w:rPr>
          <w:i/>
          <w:iCs/>
        </w:rPr>
      </w:pPr>
      <w:r>
        <w:t xml:space="preserve">2022: </w:t>
      </w:r>
      <w:r>
        <w:rPr>
          <w:i/>
          <w:iCs/>
        </w:rPr>
        <w:t xml:space="preserve">Heidegger no es un </w:t>
      </w:r>
      <w:proofErr w:type="spellStart"/>
      <w:r>
        <w:rPr>
          <w:i/>
          <w:iCs/>
        </w:rPr>
        <w:t>filósofo</w:t>
      </w:r>
      <w:proofErr w:type="spellEnd"/>
      <w:r>
        <w:rPr>
          <w:i/>
          <w:iCs/>
        </w:rPr>
        <w:t xml:space="preserve"> del </w:t>
      </w:r>
      <w:proofErr w:type="spellStart"/>
      <w:r>
        <w:rPr>
          <w:i/>
          <w:iCs/>
        </w:rPr>
        <w:t>tiempo</w:t>
      </w:r>
      <w:proofErr w:type="spellEnd"/>
      <w:r>
        <w:rPr>
          <w:i/>
          <w:iCs/>
        </w:rPr>
        <w:t xml:space="preserve">, o </w:t>
      </w:r>
      <w:proofErr w:type="spellStart"/>
      <w:r>
        <w:rPr>
          <w:i/>
          <w:iCs/>
        </w:rPr>
        <w:t>bien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novas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repeto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vias</w:t>
      </w:r>
      <w:proofErr w:type="spellEnd"/>
      <w:r>
        <w:t xml:space="preserve">, in AA.VV., </w:t>
      </w:r>
      <w:proofErr w:type="spellStart"/>
      <w:r>
        <w:rPr>
          <w:i/>
          <w:iCs/>
        </w:rPr>
        <w:t>Sentido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Verdad</w:t>
      </w:r>
      <w:proofErr w:type="spellEnd"/>
      <w:r>
        <w:rPr>
          <w:i/>
          <w:iCs/>
        </w:rPr>
        <w:t xml:space="preserve"> e Historia del Ser en Martin Heidegger</w:t>
      </w:r>
      <w:r>
        <w:t xml:space="preserve">, Pimenta Cultural, </w:t>
      </w:r>
      <w:proofErr w:type="spellStart"/>
      <w:r w:rsidRPr="00277300">
        <w:t>São</w:t>
      </w:r>
      <w:proofErr w:type="spellEnd"/>
      <w:r>
        <w:t xml:space="preserve"> Paulo.</w:t>
      </w:r>
      <w:r>
        <w:rPr>
          <w:i/>
          <w:iCs/>
        </w:rPr>
        <w:t xml:space="preserve"> </w:t>
      </w:r>
    </w:p>
    <w:p w:rsidR="00B54D6C" w:rsidRDefault="00B54D6C"/>
    <w:p w:rsidR="00B54D6C" w:rsidRPr="005F7C9D" w:rsidRDefault="005F7C9D">
      <w:r>
        <w:t xml:space="preserve">2023: </w:t>
      </w:r>
      <w:r>
        <w:rPr>
          <w:i/>
          <w:iCs/>
        </w:rPr>
        <w:t xml:space="preserve">Operai e </w:t>
      </w:r>
      <w:proofErr w:type="spellStart"/>
      <w:r>
        <w:t>Zivilisation</w:t>
      </w:r>
      <w:proofErr w:type="spellEnd"/>
      <w:r>
        <w:t xml:space="preserve">. </w:t>
      </w:r>
      <w:r>
        <w:rPr>
          <w:i/>
          <w:iCs/>
        </w:rPr>
        <w:t>Una rilettura dell’</w:t>
      </w:r>
      <w:proofErr w:type="spellStart"/>
      <w:r>
        <w:t>Arbeiter</w:t>
      </w:r>
      <w:proofErr w:type="spellEnd"/>
      <w:r>
        <w:t>, in «Cultura tedesca», LXV.</w:t>
      </w:r>
    </w:p>
    <w:p w:rsidR="00EE28EE" w:rsidRDefault="00EE28EE"/>
    <w:p w:rsidR="00EE28EE" w:rsidRPr="00EE28EE" w:rsidRDefault="00EE28EE">
      <w:r>
        <w:t xml:space="preserve">2023: </w:t>
      </w:r>
      <w:r>
        <w:rPr>
          <w:i/>
          <w:iCs/>
        </w:rPr>
        <w:t xml:space="preserve">Il tempo è raro. Una nota sulla struttura del </w:t>
      </w:r>
      <w:proofErr w:type="spellStart"/>
      <w:r>
        <w:t>Dasein</w:t>
      </w:r>
      <w:proofErr w:type="spellEnd"/>
      <w:r>
        <w:t xml:space="preserve"> </w:t>
      </w:r>
      <w:r>
        <w:rPr>
          <w:i/>
          <w:iCs/>
        </w:rPr>
        <w:t>heideggeriano</w:t>
      </w:r>
      <w:r>
        <w:t>, in «Heidegger-</w:t>
      </w:r>
      <w:proofErr w:type="spellStart"/>
      <w:r>
        <w:t>Studien</w:t>
      </w:r>
      <w:proofErr w:type="spellEnd"/>
      <w:r>
        <w:t>», XXXIX.</w:t>
      </w:r>
    </w:p>
    <w:p w:rsidR="00EE28EE" w:rsidRDefault="00EE28EE"/>
    <w:p w:rsidR="00EE28EE" w:rsidRPr="00EE28EE" w:rsidRDefault="00EE28EE">
      <w:r>
        <w:t xml:space="preserve">2024: </w:t>
      </w:r>
      <w:r>
        <w:rPr>
          <w:i/>
          <w:iCs/>
        </w:rPr>
        <w:t xml:space="preserve">Etica e politica a </w:t>
      </w:r>
      <w:proofErr w:type="spellStart"/>
      <w:r>
        <w:rPr>
          <w:i/>
          <w:iCs/>
        </w:rPr>
        <w:t>Eumeswil</w:t>
      </w:r>
      <w:proofErr w:type="spellEnd"/>
      <w:r>
        <w:t>, in «Archivio di storia della cultura», XXXVII.</w:t>
      </w:r>
    </w:p>
    <w:p w:rsidR="00A02A42" w:rsidRDefault="00A02A42"/>
    <w:p w:rsidR="00A02A42" w:rsidRDefault="00A02A42">
      <w:r w:rsidRPr="008D43B0">
        <w:rPr>
          <w:b/>
          <w:bCs/>
        </w:rPr>
        <w:t>3. Rivoluzione socialista</w:t>
      </w:r>
    </w:p>
    <w:p w:rsidR="00A02A42" w:rsidRDefault="00A02A42"/>
    <w:p w:rsidR="00A02A42" w:rsidRDefault="00A02A42">
      <w:r>
        <w:t>Ultim</w:t>
      </w:r>
      <w:r w:rsidR="00E93228">
        <w:t>e</w:t>
      </w:r>
      <w:r>
        <w:t xml:space="preserve"> pubblicazioni:</w:t>
      </w:r>
    </w:p>
    <w:p w:rsidR="00EE28EE" w:rsidRDefault="00EE28EE"/>
    <w:p w:rsidR="00EE28EE" w:rsidRDefault="00EE28EE">
      <w:r>
        <w:t xml:space="preserve">2019: </w:t>
      </w:r>
      <w:r>
        <w:rPr>
          <w:i/>
          <w:iCs/>
        </w:rPr>
        <w:t>Una lettera di Carl Schmitt a Walter Benjamin</w:t>
      </w:r>
      <w:r>
        <w:t>, in «Cultura tedesca», LVII.</w:t>
      </w:r>
    </w:p>
    <w:p w:rsidR="00E93228" w:rsidRDefault="00E93228"/>
    <w:p w:rsidR="00E93228" w:rsidRPr="00E93228" w:rsidRDefault="00E93228">
      <w:r>
        <w:t xml:space="preserve">2021: </w:t>
      </w:r>
      <w:r>
        <w:rPr>
          <w:i/>
          <w:iCs/>
        </w:rPr>
        <w:t>Socialismo senza politica</w:t>
      </w:r>
      <w:r>
        <w:t xml:space="preserve">, in K. Marx, </w:t>
      </w:r>
      <w:r>
        <w:rPr>
          <w:i/>
          <w:iCs/>
        </w:rPr>
        <w:t>Il re di Prussia e la riforma sociale. Glosse critiche</w:t>
      </w:r>
      <w:r>
        <w:t xml:space="preserve">, </w:t>
      </w:r>
      <w:r w:rsidR="00FA28E8">
        <w:t>Aragno, Torino.</w:t>
      </w:r>
    </w:p>
    <w:p w:rsidR="00EE28EE" w:rsidRDefault="00EE28EE"/>
    <w:p w:rsidR="00EE28EE" w:rsidRDefault="00EE28EE">
      <w:r>
        <w:t xml:space="preserve">2022: </w:t>
      </w:r>
      <w:r>
        <w:rPr>
          <w:i/>
          <w:iCs/>
        </w:rPr>
        <w:t>Heine e Marx. Tragedia, commedia, farsa e rivoluzione</w:t>
      </w:r>
      <w:r>
        <w:t xml:space="preserve">, in «Intersezioni», </w:t>
      </w:r>
      <w:r w:rsidR="00B54D6C">
        <w:t>III.</w:t>
      </w:r>
    </w:p>
    <w:p w:rsidR="00FA28E8" w:rsidRDefault="00FA28E8"/>
    <w:p w:rsidR="00FA28E8" w:rsidRPr="00FA28E8" w:rsidRDefault="00FA28E8">
      <w:r>
        <w:t xml:space="preserve">2022: </w:t>
      </w:r>
      <w:r>
        <w:rPr>
          <w:i/>
          <w:iCs/>
        </w:rPr>
        <w:t>Il socialismo secondo Max Weber</w:t>
      </w:r>
      <w:r>
        <w:t xml:space="preserve">, in M. Weber, </w:t>
      </w:r>
      <w:r>
        <w:rPr>
          <w:i/>
          <w:iCs/>
        </w:rPr>
        <w:t>Socialismo</w:t>
      </w:r>
      <w:r>
        <w:t>, Aragno, Torino.</w:t>
      </w:r>
    </w:p>
    <w:p w:rsidR="00B54D6C" w:rsidRDefault="00B54D6C"/>
    <w:p w:rsidR="00B54D6C" w:rsidRDefault="00B54D6C">
      <w:r>
        <w:t xml:space="preserve">2025: </w:t>
      </w:r>
      <w:r>
        <w:rPr>
          <w:i/>
          <w:iCs/>
        </w:rPr>
        <w:t>Una nota su Marx e la rivoluzione</w:t>
      </w:r>
      <w:r>
        <w:t>, in «Materialismo storico», II.</w:t>
      </w:r>
    </w:p>
    <w:p w:rsidR="00142171" w:rsidRDefault="00142171"/>
    <w:p w:rsidR="00142171" w:rsidRPr="00142171" w:rsidRDefault="00142171">
      <w:r>
        <w:t xml:space="preserve">2025: </w:t>
      </w:r>
      <w:r>
        <w:rPr>
          <w:i/>
          <w:iCs/>
        </w:rPr>
        <w:t xml:space="preserve">L’Operaio e il Capitale. Una nota su Mario </w:t>
      </w:r>
      <w:proofErr w:type="spellStart"/>
      <w:r>
        <w:rPr>
          <w:i/>
          <w:iCs/>
        </w:rPr>
        <w:t>Tronti</w:t>
      </w:r>
      <w:proofErr w:type="spellEnd"/>
      <w:r>
        <w:t xml:space="preserve">, in AA.VV., </w:t>
      </w:r>
      <w:r>
        <w:rPr>
          <w:i/>
          <w:iCs/>
        </w:rPr>
        <w:t xml:space="preserve">Ragione e </w:t>
      </w:r>
      <w:proofErr w:type="spellStart"/>
      <w:r>
        <w:rPr>
          <w:i/>
          <w:iCs/>
        </w:rPr>
        <w:t>antiragione</w:t>
      </w:r>
      <w:proofErr w:type="spellEnd"/>
      <w:r>
        <w:rPr>
          <w:i/>
          <w:iCs/>
        </w:rPr>
        <w:t xml:space="preserve"> nella cultura filosofica europea</w:t>
      </w:r>
      <w:r>
        <w:t xml:space="preserve">, </w:t>
      </w:r>
      <w:proofErr w:type="spellStart"/>
      <w:r w:rsidR="00173A4B">
        <w:t>Bibliopolis</w:t>
      </w:r>
      <w:proofErr w:type="spellEnd"/>
      <w:r w:rsidR="00173A4B">
        <w:t>, Napoli.</w:t>
      </w:r>
    </w:p>
    <w:p w:rsidR="00A02A42" w:rsidRDefault="00A02A42"/>
    <w:p w:rsidR="00A02A42" w:rsidRDefault="00EE28EE">
      <w:r>
        <w:t xml:space="preserve">2025: </w:t>
      </w:r>
      <w:r w:rsidR="00A02A42">
        <w:rPr>
          <w:i/>
          <w:iCs/>
        </w:rPr>
        <w:t xml:space="preserve">Delitto o castigo: </w:t>
      </w:r>
      <w:proofErr w:type="spellStart"/>
      <w:r w:rsidR="00A02A42">
        <w:rPr>
          <w:i/>
          <w:iCs/>
        </w:rPr>
        <w:t>Lukács</w:t>
      </w:r>
      <w:proofErr w:type="spellEnd"/>
      <w:r w:rsidR="00A02A42">
        <w:rPr>
          <w:i/>
          <w:iCs/>
        </w:rPr>
        <w:t xml:space="preserve"> e Dostoevskij</w:t>
      </w:r>
      <w:r>
        <w:t>, in «Filosofia politica», XXXIX, 2.</w:t>
      </w:r>
    </w:p>
    <w:p w:rsidR="00173A4B" w:rsidRDefault="00173A4B"/>
    <w:p w:rsidR="008D43B0" w:rsidRDefault="008D43B0">
      <w:r w:rsidRPr="008D43B0">
        <w:rPr>
          <w:b/>
          <w:bCs/>
        </w:rPr>
        <w:t>4. Psicoanalisi</w:t>
      </w:r>
    </w:p>
    <w:p w:rsidR="008D43B0" w:rsidRDefault="008D43B0"/>
    <w:p w:rsidR="008D43B0" w:rsidRDefault="00895499">
      <w:r>
        <w:t xml:space="preserve">2015: </w:t>
      </w:r>
      <w:r>
        <w:rPr>
          <w:i/>
          <w:iCs/>
        </w:rPr>
        <w:t xml:space="preserve">No </w:t>
      </w:r>
      <w:proofErr w:type="spellStart"/>
      <w:r>
        <w:rPr>
          <w:i/>
          <w:iCs/>
        </w:rPr>
        <w:t>Man’s</w:t>
      </w:r>
      <w:proofErr w:type="spellEnd"/>
      <w:r>
        <w:rPr>
          <w:i/>
          <w:iCs/>
        </w:rPr>
        <w:t xml:space="preserve"> Land. Freud, l’economia, la guerra</w:t>
      </w:r>
      <w:r>
        <w:t>, in «Studi germanici», VII.</w:t>
      </w:r>
    </w:p>
    <w:p w:rsidR="00895499" w:rsidRDefault="00895499"/>
    <w:p w:rsidR="00895499" w:rsidRDefault="00895499" w:rsidP="00895499">
      <w:r>
        <w:t xml:space="preserve">2015: </w:t>
      </w:r>
      <w:r>
        <w:rPr>
          <w:i/>
          <w:iCs/>
        </w:rPr>
        <w:t>“Massa” e “comunità” negli scritti freudiani tra le due guerre</w:t>
      </w:r>
      <w:r>
        <w:t xml:space="preserve">, in AA.VV., </w:t>
      </w:r>
      <w:r>
        <w:rPr>
          <w:i/>
          <w:iCs/>
        </w:rPr>
        <w:t>La filosofia e la grande guerra</w:t>
      </w:r>
      <w:r>
        <w:t xml:space="preserve">, </w:t>
      </w:r>
      <w:proofErr w:type="spellStart"/>
      <w:r>
        <w:t>Mimesis</w:t>
      </w:r>
      <w:proofErr w:type="spellEnd"/>
      <w:r>
        <w:t>, Milano-Udine.</w:t>
      </w:r>
    </w:p>
    <w:p w:rsidR="00B21F49" w:rsidRDefault="00B21F49" w:rsidP="00895499"/>
    <w:p w:rsidR="00B21F49" w:rsidRPr="00B21F49" w:rsidRDefault="00B21F49" w:rsidP="00895499">
      <w:r>
        <w:t xml:space="preserve">2018: </w:t>
      </w:r>
      <w:r>
        <w:rPr>
          <w:i/>
          <w:iCs/>
        </w:rPr>
        <w:t>Disagio “della” civiltà o disagio “nella” civiltà. Una discussione critica</w:t>
      </w:r>
      <w:r>
        <w:t>, in «</w:t>
      </w:r>
      <w:proofErr w:type="spellStart"/>
      <w:r>
        <w:t>Utopía</w:t>
      </w:r>
      <w:proofErr w:type="spellEnd"/>
      <w:r>
        <w:t xml:space="preserve"> y Praxis Latinoamericana», XXIII.</w:t>
      </w:r>
    </w:p>
    <w:p w:rsidR="00895499" w:rsidRDefault="00895499"/>
    <w:p w:rsidR="008D43B0" w:rsidRPr="008D43B0" w:rsidRDefault="008D43B0">
      <w:pPr>
        <w:rPr>
          <w:b/>
          <w:bCs/>
        </w:rPr>
      </w:pPr>
      <w:r w:rsidRPr="008D43B0">
        <w:rPr>
          <w:b/>
          <w:bCs/>
        </w:rPr>
        <w:t>5. Cultura europea e teoria critica</w:t>
      </w:r>
    </w:p>
    <w:p w:rsidR="008D43B0" w:rsidRDefault="008D43B0"/>
    <w:p w:rsidR="00FA28E8" w:rsidRDefault="005D05EB">
      <w:r>
        <w:t xml:space="preserve">2020: </w:t>
      </w:r>
      <w:r>
        <w:rPr>
          <w:i/>
          <w:iCs/>
        </w:rPr>
        <w:t xml:space="preserve">Stretto e largo. In margine al sociale leopardesco (una interpretazione di </w:t>
      </w:r>
      <w:proofErr w:type="spellStart"/>
      <w:r>
        <w:t>Zib</w:t>
      </w:r>
      <w:proofErr w:type="spellEnd"/>
      <w:r>
        <w:t xml:space="preserve">. </w:t>
      </w:r>
      <w:r w:rsidRPr="005D05EB">
        <w:rPr>
          <w:i/>
          <w:iCs/>
        </w:rPr>
        <w:t>3773-3810</w:t>
      </w:r>
      <w:r>
        <w:rPr>
          <w:i/>
          <w:iCs/>
        </w:rPr>
        <w:t>)</w:t>
      </w:r>
      <w:r>
        <w:t>, in «Archivio di storia della Cultura»</w:t>
      </w:r>
      <w:r w:rsidR="00277300">
        <w:t>,</w:t>
      </w:r>
      <w:r w:rsidR="00FA28E8">
        <w:t xml:space="preserve"> XXXIII.</w:t>
      </w:r>
    </w:p>
    <w:p w:rsidR="00FA28E8" w:rsidRDefault="00FA28E8"/>
    <w:p w:rsidR="005D05EB" w:rsidRPr="005D05EB" w:rsidRDefault="00FA28E8">
      <w:r>
        <w:t xml:space="preserve">2021: </w:t>
      </w:r>
      <w:r>
        <w:rPr>
          <w:i/>
          <w:iCs/>
        </w:rPr>
        <w:t>Leopardi e le cento voci dello stoicismo europeo</w:t>
      </w:r>
      <w:r>
        <w:t xml:space="preserve">, in Epitteto, </w:t>
      </w:r>
      <w:proofErr w:type="spellStart"/>
      <w:r>
        <w:rPr>
          <w:i/>
          <w:iCs/>
        </w:rPr>
        <w:t>Enchiridion</w:t>
      </w:r>
      <w:proofErr w:type="spellEnd"/>
      <w:r>
        <w:t>, Aragno, Torino.</w:t>
      </w:r>
      <w:r w:rsidR="00277300">
        <w:t xml:space="preserve"> </w:t>
      </w:r>
    </w:p>
    <w:p w:rsidR="005D05EB" w:rsidRDefault="005D05EB"/>
    <w:p w:rsidR="008D43B0" w:rsidRPr="00142171" w:rsidRDefault="008D43B0">
      <w:r>
        <w:t xml:space="preserve">2021: </w:t>
      </w:r>
      <w:r>
        <w:rPr>
          <w:i/>
          <w:iCs/>
        </w:rPr>
        <w:t xml:space="preserve">Versioni della luna. </w:t>
      </w:r>
      <w:r w:rsidR="00142171">
        <w:rPr>
          <w:i/>
          <w:iCs/>
        </w:rPr>
        <w:t xml:space="preserve">L’etica sperimentale di </w:t>
      </w:r>
      <w:r>
        <w:rPr>
          <w:i/>
          <w:iCs/>
        </w:rPr>
        <w:t>Robert Musil</w:t>
      </w:r>
      <w:r w:rsidR="00142171">
        <w:t xml:space="preserve">, in R. Musil, </w:t>
      </w:r>
      <w:r w:rsidR="00142171">
        <w:rPr>
          <w:i/>
          <w:iCs/>
        </w:rPr>
        <w:t>L’incesto</w:t>
      </w:r>
      <w:r w:rsidR="00142171">
        <w:t>, Aragno, Torino.</w:t>
      </w:r>
    </w:p>
    <w:p w:rsidR="008D43B0" w:rsidRDefault="008D43B0"/>
    <w:p w:rsidR="008D43B0" w:rsidRPr="008D43B0" w:rsidRDefault="008D43B0">
      <w:r>
        <w:t xml:space="preserve">2023: </w:t>
      </w:r>
      <w:r>
        <w:rPr>
          <w:i/>
          <w:iCs/>
        </w:rPr>
        <w:t xml:space="preserve">Su verità e realtà in senso </w:t>
      </w:r>
      <w:proofErr w:type="spellStart"/>
      <w:r>
        <w:rPr>
          <w:i/>
          <w:iCs/>
        </w:rPr>
        <w:t>intramorale</w:t>
      </w:r>
      <w:proofErr w:type="spellEnd"/>
      <w:r>
        <w:rPr>
          <w:i/>
          <w:iCs/>
        </w:rPr>
        <w:t xml:space="preserve">. Ancora una postilla al </w:t>
      </w:r>
      <w:proofErr w:type="spellStart"/>
      <w:r>
        <w:t>Courage</w:t>
      </w:r>
      <w:proofErr w:type="spellEnd"/>
      <w:r>
        <w:t xml:space="preserve"> de la </w:t>
      </w:r>
      <w:proofErr w:type="spellStart"/>
      <w:r>
        <w:t>vérité</w:t>
      </w:r>
      <w:proofErr w:type="spellEnd"/>
      <w:r>
        <w:rPr>
          <w:i/>
          <w:iCs/>
        </w:rPr>
        <w:t xml:space="preserve"> di Michel Foucault</w:t>
      </w:r>
      <w:r>
        <w:t>, in «La Cultura», LXI, 2.</w:t>
      </w:r>
    </w:p>
    <w:p w:rsidR="008D43B0" w:rsidRDefault="008D43B0"/>
    <w:p w:rsidR="008D43B0" w:rsidRDefault="008D43B0">
      <w:r>
        <w:t xml:space="preserve">2024: </w:t>
      </w:r>
      <w:r>
        <w:rPr>
          <w:i/>
          <w:iCs/>
        </w:rPr>
        <w:t>“Hai mai visto un orso bianco?”. Su Laurence Sterne e la filosofia</w:t>
      </w:r>
      <w:r>
        <w:t>, in «La Cultura», LXII, 2.</w:t>
      </w:r>
    </w:p>
    <w:p w:rsidR="005D05EB" w:rsidRDefault="005D05EB"/>
    <w:p w:rsidR="005D05EB" w:rsidRDefault="005D05EB">
      <w:r>
        <w:t xml:space="preserve">2024: </w:t>
      </w:r>
      <w:proofErr w:type="spellStart"/>
      <w:r>
        <w:rPr>
          <w:i/>
          <w:iCs/>
        </w:rPr>
        <w:t>Pándēmos</w:t>
      </w:r>
      <w:proofErr w:type="spellEnd"/>
      <w:r>
        <w:rPr>
          <w:i/>
          <w:iCs/>
        </w:rPr>
        <w:t>. Nietzsche e lo stato di eccezione</w:t>
      </w:r>
      <w:r>
        <w:t>, in «Links. Rivista di letteratura e cultura tedesca», XXIV.</w:t>
      </w:r>
    </w:p>
    <w:p w:rsidR="00FA28E8" w:rsidRDefault="00FA28E8"/>
    <w:p w:rsidR="00FA28E8" w:rsidRPr="00FA28E8" w:rsidRDefault="00FA28E8">
      <w:r>
        <w:t xml:space="preserve">2026: </w:t>
      </w:r>
      <w:r>
        <w:rPr>
          <w:i/>
          <w:iCs/>
        </w:rPr>
        <w:t>Etica e politica in riferimento costante al socratismo moderno e contemporaneo</w:t>
      </w:r>
      <w:r>
        <w:t>, in «La Cultura», I.</w:t>
      </w:r>
    </w:p>
    <w:p w:rsidR="00A02A42" w:rsidRDefault="00A02A42"/>
    <w:p w:rsidR="00A02A42" w:rsidRDefault="00A02A42"/>
    <w:sectPr w:rsidR="00A02A42" w:rsidSect="00B84A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﷽﷽﷽﷽﷽﷽﷽﷽ MT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42"/>
    <w:rsid w:val="00142171"/>
    <w:rsid w:val="00173A4B"/>
    <w:rsid w:val="00277300"/>
    <w:rsid w:val="002A36C2"/>
    <w:rsid w:val="003F78A9"/>
    <w:rsid w:val="005D05EB"/>
    <w:rsid w:val="005F7C9D"/>
    <w:rsid w:val="00895499"/>
    <w:rsid w:val="008D43B0"/>
    <w:rsid w:val="00A014A2"/>
    <w:rsid w:val="00A02A42"/>
    <w:rsid w:val="00B022C6"/>
    <w:rsid w:val="00B21F49"/>
    <w:rsid w:val="00B338D2"/>
    <w:rsid w:val="00B54D6C"/>
    <w:rsid w:val="00B84A54"/>
    <w:rsid w:val="00E93228"/>
    <w:rsid w:val="00EE28EE"/>
    <w:rsid w:val="00F2418A"/>
    <w:rsid w:val="00F6725D"/>
    <w:rsid w:val="00FA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1D0AD"/>
  <w15:chartTrackingRefBased/>
  <w15:docId w15:val="{4E3DE54B-247E-7F4B-B585-E8D46703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A42"/>
    <w:pPr>
      <w:ind w:left="1418" w:right="1418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rsid w:val="00B022C6"/>
    <w:pPr>
      <w:keepNext/>
      <w:keepLines/>
      <w:ind w:left="340" w:right="340"/>
      <w:jc w:val="both"/>
      <w:outlineLvl w:val="0"/>
    </w:pPr>
    <w:rPr>
      <w:rFonts w:eastAsiaTheme="majorEastAsia" w:cstheme="majorBidi"/>
      <w:color w:val="000000" w:themeColor="text1"/>
      <w:sz w:val="2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22C6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418A"/>
    <w:rPr>
      <w:rFonts w:ascii="Garamond" w:hAnsi="Garamond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418A"/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520</Words>
  <Characters>2866</Characters>
  <Application>Microsoft Office Word</Application>
  <DocSecurity>0</DocSecurity>
  <Lines>54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2026-04-01T17:31:00Z</dcterms:created>
  <dcterms:modified xsi:type="dcterms:W3CDTF">2026-04-01T19:27:00Z</dcterms:modified>
</cp:coreProperties>
</file>