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A1C2A2" w14:textId="677F4813" w:rsidR="004E5ADA" w:rsidRDefault="00C71074" w:rsidP="00C71074">
      <w:pPr>
        <w:jc w:val="both"/>
        <w:rPr>
          <w:rFonts w:ascii="Book Antiqua" w:hAnsi="Book Antiqua"/>
          <w:lang w:val="en-GB"/>
        </w:rPr>
      </w:pPr>
      <w:r w:rsidRPr="004544BA">
        <w:rPr>
          <w:rFonts w:ascii="Book Antiqua" w:hAnsi="Book Antiqua"/>
          <w:lang w:val="en-GB"/>
        </w:rPr>
        <w:t>Maria Rosa De Luca,</w:t>
      </w:r>
      <w:r>
        <w:rPr>
          <w:rFonts w:ascii="Book Antiqua" w:hAnsi="Book Antiqua"/>
          <w:lang w:val="en-GB"/>
        </w:rPr>
        <w:t xml:space="preserve"> </w:t>
      </w:r>
      <w:r w:rsidR="00613487" w:rsidRPr="00EB6A5B">
        <w:rPr>
          <w:rFonts w:ascii="Book Antiqua" w:hAnsi="Book Antiqua"/>
          <w:lang w:val="en-GB"/>
        </w:rPr>
        <w:t xml:space="preserve">pianist and musicologist, is </w:t>
      </w:r>
      <w:r w:rsidR="00613487">
        <w:rPr>
          <w:rFonts w:ascii="Book Antiqua" w:hAnsi="Book Antiqua"/>
          <w:lang w:val="en-GB"/>
        </w:rPr>
        <w:t xml:space="preserve">Associate Professor </w:t>
      </w:r>
      <w:r w:rsidR="00613487" w:rsidRPr="00EB6A5B">
        <w:rPr>
          <w:rFonts w:ascii="Book Antiqua" w:hAnsi="Book Antiqua"/>
          <w:lang w:val="en-GB"/>
        </w:rPr>
        <w:t>in Musicology and History of Music in the Department of Human Sc</w:t>
      </w:r>
      <w:r w:rsidR="00760EE0">
        <w:rPr>
          <w:rFonts w:ascii="Book Antiqua" w:hAnsi="Book Antiqua"/>
          <w:lang w:val="en-GB"/>
        </w:rPr>
        <w:t>iences at University of Catania</w:t>
      </w:r>
      <w:r w:rsidR="00613487">
        <w:rPr>
          <w:rFonts w:ascii="Book Antiqua" w:hAnsi="Book Antiqua"/>
          <w:lang w:val="en-GB"/>
        </w:rPr>
        <w:t>.</w:t>
      </w:r>
      <w:r w:rsidR="00613487" w:rsidRPr="00EB6A5B">
        <w:rPr>
          <w:rFonts w:ascii="Book Antiqua" w:hAnsi="Book Antiqua"/>
          <w:lang w:val="en-GB"/>
        </w:rPr>
        <w:t xml:space="preserve"> </w:t>
      </w:r>
      <w:r w:rsidR="00613487">
        <w:rPr>
          <w:rFonts w:ascii="Book Antiqua" w:hAnsi="Book Antiqua"/>
          <w:lang w:val="en-GB"/>
        </w:rPr>
        <w:t>Her research activity involves</w:t>
      </w:r>
      <w:r w:rsidR="009570BA">
        <w:rPr>
          <w:rFonts w:ascii="Book Antiqua" w:hAnsi="Book Antiqua"/>
          <w:lang w:val="en-GB"/>
        </w:rPr>
        <w:t>: the history of music in</w:t>
      </w:r>
      <w:r w:rsidR="00613487" w:rsidRPr="00EB6A5B">
        <w:rPr>
          <w:rFonts w:ascii="Book Antiqua" w:hAnsi="Book Antiqua"/>
          <w:lang w:val="en-GB"/>
        </w:rPr>
        <w:t xml:space="preserve"> 18</w:t>
      </w:r>
      <w:r w:rsidR="00613487" w:rsidRPr="00EB6A5B">
        <w:rPr>
          <w:rFonts w:ascii="Book Antiqua" w:hAnsi="Book Antiqua"/>
          <w:vertAlign w:val="superscript"/>
          <w:lang w:val="en-GB"/>
        </w:rPr>
        <w:t>th</w:t>
      </w:r>
      <w:r w:rsidR="00613487" w:rsidRPr="00EB6A5B">
        <w:rPr>
          <w:rFonts w:ascii="Book Antiqua" w:hAnsi="Book Antiqua"/>
          <w:lang w:val="en-GB"/>
        </w:rPr>
        <w:t xml:space="preserve"> and the early 19</w:t>
      </w:r>
      <w:r w:rsidR="00613487" w:rsidRPr="00EB6A5B">
        <w:rPr>
          <w:rFonts w:ascii="Book Antiqua" w:hAnsi="Book Antiqua"/>
          <w:vertAlign w:val="superscript"/>
          <w:lang w:val="en-GB"/>
        </w:rPr>
        <w:t>th</w:t>
      </w:r>
      <w:r w:rsidR="00613487" w:rsidRPr="00EB6A5B">
        <w:rPr>
          <w:rFonts w:ascii="Book Antiqua" w:hAnsi="Book Antiqua"/>
          <w:lang w:val="en-GB"/>
        </w:rPr>
        <w:t xml:space="preserve"> centuries with particular regard to the methodological perspective of “Urban Musicology”</w:t>
      </w:r>
      <w:r w:rsidR="009570BA">
        <w:rPr>
          <w:rFonts w:ascii="Book Antiqua" w:hAnsi="Book Antiqua"/>
          <w:lang w:val="en-GB"/>
        </w:rPr>
        <w:t>; Vincenzo Bellini’</w:t>
      </w:r>
      <w:r w:rsidR="00613487">
        <w:rPr>
          <w:rFonts w:ascii="Book Antiqua" w:hAnsi="Book Antiqua"/>
          <w:lang w:val="en-GB"/>
        </w:rPr>
        <w:t>s works; t</w:t>
      </w:r>
      <w:r w:rsidR="00613487" w:rsidRPr="00EB6A5B">
        <w:rPr>
          <w:rFonts w:ascii="Book Antiqua" w:hAnsi="Book Antiqua"/>
          <w:lang w:val="en-GB"/>
        </w:rPr>
        <w:t>he Italian Avant</w:t>
      </w:r>
      <w:r w:rsidR="0064205E">
        <w:rPr>
          <w:rFonts w:ascii="Book Antiqua" w:hAnsi="Book Antiqua"/>
          <w:lang w:val="en-GB"/>
        </w:rPr>
        <w:t>-</w:t>
      </w:r>
      <w:r w:rsidR="00613487" w:rsidRPr="00EB6A5B">
        <w:rPr>
          <w:rFonts w:ascii="Book Antiqua" w:hAnsi="Book Antiqua"/>
          <w:lang w:val="en-GB"/>
        </w:rPr>
        <w:t xml:space="preserve">garde Music; </w:t>
      </w:r>
      <w:r w:rsidR="00613487">
        <w:rPr>
          <w:rFonts w:ascii="Book Antiqua" w:hAnsi="Book Antiqua"/>
          <w:lang w:val="en-GB"/>
        </w:rPr>
        <w:t>Music Education</w:t>
      </w:r>
      <w:r w:rsidR="000A7668">
        <w:rPr>
          <w:rFonts w:ascii="Book Antiqua" w:hAnsi="Book Antiqua"/>
          <w:lang w:val="en-GB"/>
        </w:rPr>
        <w:t>.</w:t>
      </w:r>
      <w:r w:rsidR="004E5ADA">
        <w:rPr>
          <w:rFonts w:ascii="Book Antiqua" w:hAnsi="Book Antiqua"/>
          <w:lang w:val="en-GB"/>
        </w:rPr>
        <w:t xml:space="preserve"> </w:t>
      </w:r>
      <w:r w:rsidR="004E5ADA" w:rsidRPr="00EB6A5B">
        <w:rPr>
          <w:rFonts w:ascii="Book Antiqua" w:hAnsi="Book Antiqua"/>
          <w:lang w:val="en-GB"/>
        </w:rPr>
        <w:t xml:space="preserve">On these subjects, she has coordinated </w:t>
      </w:r>
      <w:r w:rsidR="0013054C">
        <w:rPr>
          <w:rFonts w:ascii="Book Antiqua" w:hAnsi="Book Antiqua"/>
          <w:lang w:val="en-GB"/>
        </w:rPr>
        <w:t xml:space="preserve">some </w:t>
      </w:r>
      <w:r w:rsidR="004E5ADA" w:rsidRPr="00EB6A5B">
        <w:rPr>
          <w:rFonts w:ascii="Book Antiqua" w:hAnsi="Book Antiqua"/>
          <w:lang w:val="en-GB"/>
        </w:rPr>
        <w:t>Research Projects funded by the University of Catania (2006</w:t>
      </w:r>
      <w:r w:rsidR="004E5ADA">
        <w:rPr>
          <w:rFonts w:ascii="Book Antiqua" w:hAnsi="Book Antiqua"/>
          <w:lang w:val="en-GB"/>
        </w:rPr>
        <w:t>-11 and 2014-16).</w:t>
      </w:r>
    </w:p>
    <w:p w14:paraId="114BF81B" w14:textId="3CB9E2B3" w:rsidR="004E5ADA" w:rsidRDefault="004E5ADA" w:rsidP="004E5ADA">
      <w:pPr>
        <w:jc w:val="both"/>
        <w:rPr>
          <w:rFonts w:ascii="Book Antiqua" w:hAnsi="Book Antiqua"/>
          <w:lang w:val="en-GB"/>
        </w:rPr>
      </w:pPr>
      <w:r w:rsidRPr="00EB6A5B">
        <w:rPr>
          <w:rFonts w:ascii="Book Antiqua" w:hAnsi="Book Antiqua"/>
          <w:lang w:val="en-GB"/>
        </w:rPr>
        <w:t xml:space="preserve">Since 2006 she has been part of the </w:t>
      </w:r>
      <w:r w:rsidR="004544BA">
        <w:rPr>
          <w:rFonts w:ascii="Book Antiqua" w:hAnsi="Book Antiqua"/>
          <w:lang w:val="en-GB"/>
        </w:rPr>
        <w:t xml:space="preserve">teaching staff of </w:t>
      </w:r>
      <w:r w:rsidR="004544BA" w:rsidRPr="00EB6A5B">
        <w:rPr>
          <w:rFonts w:ascii="Book Antiqua" w:hAnsi="Book Antiqua"/>
          <w:lang w:val="en-GB"/>
        </w:rPr>
        <w:t>Ph.D</w:t>
      </w:r>
      <w:r w:rsidR="004544BA">
        <w:rPr>
          <w:rFonts w:ascii="Book Antiqua" w:hAnsi="Book Antiqua"/>
          <w:lang w:val="en-GB"/>
        </w:rPr>
        <w:t xml:space="preserve"> program in</w:t>
      </w:r>
      <w:r w:rsidR="004544BA" w:rsidRPr="00EB6A5B">
        <w:rPr>
          <w:rFonts w:ascii="Book Antiqua" w:hAnsi="Book Antiqua"/>
          <w:lang w:val="en-GB"/>
        </w:rPr>
        <w:t xml:space="preserve"> </w:t>
      </w:r>
      <w:r w:rsidRPr="00EB6A5B">
        <w:rPr>
          <w:rFonts w:ascii="Book Antiqua" w:hAnsi="Book Antiqua"/>
          <w:lang w:val="en-GB"/>
        </w:rPr>
        <w:t>Heritage St</w:t>
      </w:r>
      <w:r>
        <w:rPr>
          <w:rFonts w:ascii="Book Antiqua" w:hAnsi="Book Antiqua"/>
          <w:lang w:val="en-GB"/>
        </w:rPr>
        <w:t>udies at University of Catania.</w:t>
      </w:r>
    </w:p>
    <w:p w14:paraId="7FB358C0" w14:textId="61B90FAD" w:rsidR="00916E40" w:rsidRDefault="000A7668" w:rsidP="00C71074">
      <w:pPr>
        <w:jc w:val="both"/>
        <w:rPr>
          <w:rFonts w:ascii="Book Antiqua" w:hAnsi="Book Antiqua"/>
          <w:lang w:val="en-GB"/>
        </w:rPr>
      </w:pPr>
      <w:r w:rsidRPr="00613487">
        <w:rPr>
          <w:rFonts w:ascii="Book Antiqua" w:hAnsi="Book Antiqua"/>
          <w:lang w:val="en-GB"/>
        </w:rPr>
        <w:t xml:space="preserve">She is a member of IMS-Study Group </w:t>
      </w:r>
      <w:r w:rsidR="00916E40">
        <w:rPr>
          <w:rFonts w:ascii="Book Antiqua" w:hAnsi="Book Antiqua"/>
          <w:lang w:val="en-GB"/>
        </w:rPr>
        <w:t xml:space="preserve">on </w:t>
      </w:r>
      <w:r w:rsidRPr="00613487">
        <w:rPr>
          <w:rFonts w:ascii="Book Antiqua" w:hAnsi="Book Antiqua"/>
          <w:lang w:val="en-GB"/>
        </w:rPr>
        <w:t>“</w:t>
      </w:r>
      <w:r w:rsidRPr="00613487">
        <w:rPr>
          <w:rFonts w:ascii="Book Antiqua" w:hAnsi="Book Antiqua"/>
          <w:bCs/>
          <w:iCs/>
        </w:rPr>
        <w:t>Transmission of Knowledge as Pr</w:t>
      </w:r>
      <w:r w:rsidR="004E5ADA">
        <w:rPr>
          <w:rFonts w:ascii="Book Antiqua" w:hAnsi="Book Antiqua"/>
          <w:bCs/>
          <w:iCs/>
        </w:rPr>
        <w:t>imary</w:t>
      </w:r>
      <w:r w:rsidRPr="00613487">
        <w:rPr>
          <w:rFonts w:ascii="Book Antiqua" w:hAnsi="Book Antiqua"/>
          <w:bCs/>
          <w:iCs/>
        </w:rPr>
        <w:t xml:space="preserve"> Aim in Music Education”</w:t>
      </w:r>
      <w:r w:rsidR="00B81CFC">
        <w:rPr>
          <w:rFonts w:ascii="Book Antiqua" w:hAnsi="Book Antiqua"/>
          <w:bCs/>
          <w:iCs/>
        </w:rPr>
        <w:t xml:space="preserve"> (coordinated by </w:t>
      </w:r>
      <w:r w:rsidR="00916E40">
        <w:rPr>
          <w:rFonts w:ascii="Book Antiqua" w:hAnsi="Book Antiqua"/>
          <w:bCs/>
          <w:iCs/>
        </w:rPr>
        <w:t>Giuseppina La Face Bianconi)</w:t>
      </w:r>
      <w:r w:rsidRPr="00613487">
        <w:rPr>
          <w:rFonts w:ascii="Book Antiqua" w:hAnsi="Book Antiqua"/>
          <w:lang w:val="en-GB"/>
        </w:rPr>
        <w:t xml:space="preserve"> and </w:t>
      </w:r>
      <w:r w:rsidR="00B81CFC">
        <w:rPr>
          <w:rFonts w:ascii="Book Antiqua" w:hAnsi="Book Antiqua"/>
          <w:lang w:val="en-GB"/>
        </w:rPr>
        <w:t xml:space="preserve">of the </w:t>
      </w:r>
      <w:r w:rsidRPr="00613487">
        <w:rPr>
          <w:rFonts w:ascii="Book Antiqua" w:hAnsi="Book Antiqua"/>
          <w:lang w:val="en-GB"/>
        </w:rPr>
        <w:t>Editorial board of «Musica Docta». Since 2011 is director</w:t>
      </w:r>
      <w:r w:rsidRPr="00EB6A5B">
        <w:rPr>
          <w:rFonts w:ascii="Book Antiqua" w:hAnsi="Book Antiqua"/>
          <w:lang w:val="en-GB"/>
        </w:rPr>
        <w:t xml:space="preserve"> of the Bellini Foundation</w:t>
      </w:r>
      <w:r w:rsidR="004E5ADA">
        <w:rPr>
          <w:rFonts w:ascii="Book Antiqua" w:hAnsi="Book Antiqua"/>
          <w:lang w:val="en-GB"/>
        </w:rPr>
        <w:t xml:space="preserve">, </w:t>
      </w:r>
      <w:r w:rsidR="004E5ADA" w:rsidRPr="00EB6A5B">
        <w:rPr>
          <w:rFonts w:ascii="Book Antiqua" w:hAnsi="Book Antiqua"/>
          <w:lang w:val="en-GB"/>
        </w:rPr>
        <w:t xml:space="preserve">member of the Scientific Committee of the Documentation Centre for Studies </w:t>
      </w:r>
      <w:r w:rsidR="00B81CFC">
        <w:rPr>
          <w:rFonts w:ascii="Book Antiqua" w:hAnsi="Book Antiqua"/>
          <w:lang w:val="en-GB"/>
        </w:rPr>
        <w:t xml:space="preserve">on Vincenzo </w:t>
      </w:r>
      <w:r w:rsidR="004E5ADA" w:rsidRPr="00EB6A5B">
        <w:rPr>
          <w:rFonts w:ascii="Book Antiqua" w:hAnsi="Book Antiqua"/>
          <w:lang w:val="en-GB"/>
        </w:rPr>
        <w:t>Bellini (CDSB)</w:t>
      </w:r>
      <w:r>
        <w:rPr>
          <w:rFonts w:ascii="Book Antiqua" w:hAnsi="Book Antiqua"/>
          <w:lang w:val="en-GB"/>
        </w:rPr>
        <w:t xml:space="preserve"> and of </w:t>
      </w:r>
      <w:r w:rsidR="005925F8">
        <w:rPr>
          <w:rFonts w:ascii="Book Antiqua" w:hAnsi="Book Antiqua"/>
          <w:lang w:val="en-GB"/>
        </w:rPr>
        <w:t xml:space="preserve">the </w:t>
      </w:r>
      <w:r>
        <w:rPr>
          <w:rFonts w:ascii="Book Antiqua" w:hAnsi="Book Antiqua"/>
          <w:lang w:val="en-GB"/>
        </w:rPr>
        <w:t>Executive board of «Bollettino di studi belliniani»</w:t>
      </w:r>
      <w:r w:rsidRPr="00EB6A5B">
        <w:rPr>
          <w:rFonts w:ascii="Book Antiqua" w:hAnsi="Book Antiqua"/>
          <w:lang w:val="en-GB"/>
        </w:rPr>
        <w:t>.</w:t>
      </w:r>
    </w:p>
    <w:p w14:paraId="5B156FAB" w14:textId="3220C11D" w:rsidR="00C71074" w:rsidRPr="00EB6A5B" w:rsidRDefault="004544BA" w:rsidP="00C71074">
      <w:pPr>
        <w:jc w:val="both"/>
        <w:rPr>
          <w:rFonts w:ascii="Book Antiqua" w:hAnsi="Book Antiqua"/>
          <w:lang w:val="en-GB"/>
        </w:rPr>
      </w:pPr>
      <w:r>
        <w:rPr>
          <w:rFonts w:ascii="Book Antiqua" w:hAnsi="Book Antiqua"/>
          <w:lang w:val="en-GB"/>
        </w:rPr>
        <w:t xml:space="preserve">Her most </w:t>
      </w:r>
      <w:r w:rsidR="00923D63">
        <w:rPr>
          <w:rFonts w:ascii="Book Antiqua" w:hAnsi="Book Antiqua"/>
          <w:lang w:val="en-GB"/>
        </w:rPr>
        <w:t xml:space="preserve">significant </w:t>
      </w:r>
      <w:bookmarkStart w:id="0" w:name="_GoBack"/>
      <w:bookmarkEnd w:id="0"/>
      <w:r>
        <w:rPr>
          <w:rFonts w:ascii="Book Antiqua" w:hAnsi="Book Antiqua"/>
          <w:lang w:val="en-GB"/>
        </w:rPr>
        <w:t xml:space="preserve">publications are: </w:t>
      </w:r>
      <w:r w:rsidR="00233645">
        <w:rPr>
          <w:rFonts w:ascii="Book Antiqua" w:hAnsi="Book Antiqua"/>
          <w:lang w:val="en-GB"/>
        </w:rPr>
        <w:t xml:space="preserve">a </w:t>
      </w:r>
      <w:r w:rsidR="00C71074">
        <w:rPr>
          <w:rFonts w:ascii="Book Antiqua" w:hAnsi="Book Antiqua"/>
          <w:lang w:val="en-GB"/>
        </w:rPr>
        <w:t xml:space="preserve">volume on </w:t>
      </w:r>
      <w:r w:rsidR="00C71074" w:rsidRPr="00A339A4">
        <w:rPr>
          <w:rFonts w:ascii="Book Antiqua" w:hAnsi="Book Antiqua"/>
          <w:i/>
          <w:lang w:val="en-GB"/>
        </w:rPr>
        <w:t>Musica e cultura urbana nel Settecento a Catania</w:t>
      </w:r>
      <w:r w:rsidR="00C71074">
        <w:rPr>
          <w:rFonts w:ascii="Book Antiqua" w:hAnsi="Book Antiqua"/>
          <w:lang w:val="en-GB"/>
        </w:rPr>
        <w:t xml:space="preserve"> (Olschki, 2012), </w:t>
      </w:r>
      <w:r w:rsidR="000B39EE">
        <w:rPr>
          <w:rFonts w:ascii="Book Antiqua" w:hAnsi="Book Antiqua"/>
          <w:lang w:val="en-GB"/>
        </w:rPr>
        <w:t xml:space="preserve">the </w:t>
      </w:r>
      <w:r w:rsidR="00C71074">
        <w:rPr>
          <w:rFonts w:ascii="Book Antiqua" w:hAnsi="Book Antiqua"/>
          <w:lang w:val="en-GB"/>
        </w:rPr>
        <w:t>critical edition</w:t>
      </w:r>
      <w:r w:rsidR="000B39EE">
        <w:rPr>
          <w:rFonts w:ascii="Book Antiqua" w:hAnsi="Book Antiqua"/>
          <w:lang w:val="en-GB"/>
        </w:rPr>
        <w:t>s</w:t>
      </w:r>
      <w:r w:rsidR="00C71074">
        <w:rPr>
          <w:rFonts w:ascii="Book Antiqua" w:hAnsi="Book Antiqua"/>
          <w:lang w:val="en-GB"/>
        </w:rPr>
        <w:t xml:space="preserve"> of </w:t>
      </w:r>
      <w:r w:rsidR="00C71074" w:rsidRPr="00A339A4">
        <w:rPr>
          <w:rFonts w:ascii="Book Antiqua" w:hAnsi="Book Antiqua"/>
          <w:i/>
          <w:lang w:val="en-GB"/>
        </w:rPr>
        <w:t>Mottetti sacri</w:t>
      </w:r>
      <w:r w:rsidR="00C71074" w:rsidRPr="00A339A4">
        <w:rPr>
          <w:rFonts w:ascii="Book Antiqua" w:hAnsi="Book Antiqua"/>
          <w:lang w:val="en-GB"/>
        </w:rPr>
        <w:t xml:space="preserve"> </w:t>
      </w:r>
      <w:r w:rsidR="00536E5A">
        <w:rPr>
          <w:rFonts w:ascii="Book Antiqua" w:hAnsi="Book Antiqua"/>
          <w:lang w:val="en-GB"/>
        </w:rPr>
        <w:t>(1702) by</w:t>
      </w:r>
      <w:r w:rsidR="00C71074">
        <w:rPr>
          <w:rFonts w:ascii="Book Antiqua" w:hAnsi="Book Antiqua"/>
          <w:lang w:val="en-GB"/>
        </w:rPr>
        <w:t xml:space="preserve"> Alessandr</w:t>
      </w:r>
      <w:r w:rsidR="000B39EE">
        <w:rPr>
          <w:rFonts w:ascii="Book Antiqua" w:hAnsi="Book Antiqua"/>
          <w:lang w:val="en-GB"/>
        </w:rPr>
        <w:t xml:space="preserve">o Scarlatti (Ut Orpheus, 2012) and of </w:t>
      </w:r>
      <w:r w:rsidR="00844484" w:rsidRPr="00844484">
        <w:rPr>
          <w:rFonts w:ascii="Book Antiqua" w:hAnsi="Book Antiqua"/>
          <w:i/>
          <w:lang w:val="en-GB"/>
        </w:rPr>
        <w:t>Lilia Campi a 2, 3, 4, 5 e 6 voci</w:t>
      </w:r>
      <w:r w:rsidR="00844484">
        <w:rPr>
          <w:rFonts w:ascii="Book Antiqua" w:hAnsi="Book Antiqua"/>
          <w:i/>
          <w:lang w:val="en-GB"/>
        </w:rPr>
        <w:t xml:space="preserve"> </w:t>
      </w:r>
      <w:r w:rsidR="00844484" w:rsidRPr="00844484">
        <w:rPr>
          <w:rFonts w:ascii="Book Antiqua" w:hAnsi="Book Antiqua"/>
          <w:lang w:val="en-GB"/>
        </w:rPr>
        <w:t>(1627</w:t>
      </w:r>
      <w:r w:rsidR="00844484">
        <w:rPr>
          <w:rFonts w:ascii="Book Antiqua" w:hAnsi="Book Antiqua"/>
          <w:i/>
          <w:lang w:val="en-GB"/>
        </w:rPr>
        <w:t>)</w:t>
      </w:r>
      <w:r w:rsidR="00844484">
        <w:rPr>
          <w:rFonts w:ascii="Book Antiqua" w:hAnsi="Book Antiqua"/>
          <w:lang w:val="en-GB"/>
        </w:rPr>
        <w:t xml:space="preserve"> by Domenico Campisi (Olschki, 2015) </w:t>
      </w:r>
      <w:r w:rsidR="00C71074">
        <w:rPr>
          <w:rFonts w:ascii="Book Antiqua" w:hAnsi="Book Antiqua"/>
          <w:lang w:val="en-GB"/>
        </w:rPr>
        <w:t xml:space="preserve">and </w:t>
      </w:r>
      <w:r w:rsidR="000B39EE">
        <w:rPr>
          <w:rFonts w:ascii="Book Antiqua" w:hAnsi="Book Antiqua"/>
          <w:lang w:val="en-GB"/>
        </w:rPr>
        <w:t xml:space="preserve">several </w:t>
      </w:r>
      <w:r w:rsidR="00C71074">
        <w:rPr>
          <w:rFonts w:ascii="Book Antiqua" w:hAnsi="Book Antiqua"/>
          <w:lang w:val="en-GB"/>
        </w:rPr>
        <w:t xml:space="preserve">papers on Didactics of </w:t>
      </w:r>
      <w:r w:rsidR="00B111CB">
        <w:rPr>
          <w:rFonts w:ascii="Book Antiqua" w:hAnsi="Book Antiqua"/>
          <w:lang w:val="en-GB"/>
        </w:rPr>
        <w:t>Music History</w:t>
      </w:r>
      <w:r w:rsidR="00C71074">
        <w:rPr>
          <w:rFonts w:ascii="Book Antiqua" w:hAnsi="Book Antiqua"/>
          <w:lang w:val="en-GB"/>
        </w:rPr>
        <w:t xml:space="preserve"> («Musica Docta», 2/2012</w:t>
      </w:r>
      <w:r w:rsidR="00233645">
        <w:rPr>
          <w:rFonts w:ascii="Book Antiqua" w:hAnsi="Book Antiqua"/>
          <w:lang w:val="en-GB"/>
        </w:rPr>
        <w:t>, 3/2013</w:t>
      </w:r>
      <w:r w:rsidR="000A7668">
        <w:rPr>
          <w:rFonts w:ascii="Book Antiqua" w:hAnsi="Book Antiqua"/>
          <w:lang w:val="en-GB"/>
        </w:rPr>
        <w:t xml:space="preserve"> and special issue/2014).</w:t>
      </w:r>
    </w:p>
    <w:p w14:paraId="6069E157" w14:textId="77777777" w:rsidR="006D4A79" w:rsidRDefault="006D4A79"/>
    <w:p w14:paraId="64DA6199" w14:textId="77777777" w:rsidR="00613487" w:rsidRDefault="00613487"/>
    <w:p w14:paraId="28DF0F96" w14:textId="77777777" w:rsidR="00613487" w:rsidRDefault="00613487"/>
    <w:p w14:paraId="1065C1A4" w14:textId="77777777" w:rsidR="00613487" w:rsidRDefault="00613487"/>
    <w:p w14:paraId="2AC26362" w14:textId="0FB53DFC" w:rsidR="00613487" w:rsidRDefault="00613487" w:rsidP="00613487">
      <w:pPr>
        <w:jc w:val="both"/>
      </w:pPr>
    </w:p>
    <w:sectPr w:rsidR="00613487" w:rsidSect="00DC05F8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283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074"/>
    <w:rsid w:val="000A7668"/>
    <w:rsid w:val="000B39EE"/>
    <w:rsid w:val="000F4056"/>
    <w:rsid w:val="0013054C"/>
    <w:rsid w:val="00233645"/>
    <w:rsid w:val="00315CE9"/>
    <w:rsid w:val="004544BA"/>
    <w:rsid w:val="004E5ADA"/>
    <w:rsid w:val="00536E5A"/>
    <w:rsid w:val="005925F8"/>
    <w:rsid w:val="00613487"/>
    <w:rsid w:val="0064205E"/>
    <w:rsid w:val="006D4A79"/>
    <w:rsid w:val="00760EE0"/>
    <w:rsid w:val="00844484"/>
    <w:rsid w:val="00916E40"/>
    <w:rsid w:val="00923CCE"/>
    <w:rsid w:val="00923D63"/>
    <w:rsid w:val="00931922"/>
    <w:rsid w:val="00947273"/>
    <w:rsid w:val="009570BA"/>
    <w:rsid w:val="00B111CB"/>
    <w:rsid w:val="00B81CFC"/>
    <w:rsid w:val="00C71074"/>
    <w:rsid w:val="00CD49FC"/>
    <w:rsid w:val="00DC05F8"/>
    <w:rsid w:val="00EF0AA8"/>
    <w:rsid w:val="00F57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ocId w14:val="09929A4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1074"/>
    <w:rPr>
      <w:rFonts w:ascii="Times New Roman" w:eastAsia="Times New Roman" w:hAnsi="Times New Roman" w:cs="Times New Roman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13487"/>
    <w:pPr>
      <w:spacing w:before="100" w:beforeAutospacing="1" w:after="100" w:afterAutospacing="1"/>
    </w:pPr>
    <w:rPr>
      <w:rFonts w:ascii="Times" w:eastAsiaTheme="minorEastAsia" w:hAnsi="Times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71074"/>
    <w:rPr>
      <w:rFonts w:ascii="Times New Roman" w:eastAsia="Times New Roman" w:hAnsi="Times New Roman" w:cs="Times New Roman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613487"/>
    <w:pPr>
      <w:spacing w:before="100" w:beforeAutospacing="1" w:after="100" w:afterAutospacing="1"/>
    </w:pPr>
    <w:rPr>
      <w:rFonts w:ascii="Times" w:eastAsiaTheme="minorEastAsia" w:hAnsi="Time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855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216</Words>
  <Characters>1237</Characters>
  <Application>Microsoft Macintosh Word</Application>
  <DocSecurity>0</DocSecurity>
  <Lines>10</Lines>
  <Paragraphs>2</Paragraphs>
  <ScaleCrop>false</ScaleCrop>
  <Company/>
  <LinksUpToDate>false</LinksUpToDate>
  <CharactersWithSpaces>1451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Rosa De Luca</dc:creator>
  <cp:keywords/>
  <dc:description/>
  <cp:lastModifiedBy>Maria Rosa De Luca</cp:lastModifiedBy>
  <cp:revision>23</cp:revision>
  <dcterms:created xsi:type="dcterms:W3CDTF">2015-05-30T17:08:00Z</dcterms:created>
  <dcterms:modified xsi:type="dcterms:W3CDTF">2016-01-14T21:25:00Z</dcterms:modified>
</cp:coreProperties>
</file>